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18" w:rsidRPr="00185A91" w:rsidRDefault="004B2118" w:rsidP="004B2118">
      <w:pPr>
        <w:autoSpaceDE w:val="0"/>
        <w:autoSpaceDN w:val="0"/>
        <w:adjustRightInd w:val="0"/>
        <w:spacing w:after="0" w:line="240" w:lineRule="auto"/>
        <w:rPr>
          <w:rFonts w:ascii="Arial" w:hAnsi="Arial" w:cs="Arial"/>
          <w:color w:val="0E0E0E"/>
          <w:lang w:val="en-US"/>
        </w:rPr>
      </w:pPr>
      <w:bookmarkStart w:id="0" w:name="_GoBack"/>
      <w:bookmarkEnd w:id="0"/>
      <w:r w:rsidRPr="00185A91">
        <w:rPr>
          <w:rFonts w:ascii="Arial" w:hAnsi="Arial" w:cs="Arial"/>
          <w:b/>
          <w:color w:val="0E0E0E"/>
          <w:lang w:val="en-US"/>
        </w:rPr>
        <w:t>Alberta Health Services</w:t>
      </w:r>
      <w:r w:rsidR="00C916F8" w:rsidRPr="00185A91">
        <w:rPr>
          <w:rFonts w:ascii="Arial" w:hAnsi="Arial" w:cs="Arial"/>
          <w:b/>
          <w:color w:val="0E0E0E"/>
          <w:lang w:val="en-US"/>
        </w:rPr>
        <w:t xml:space="preserve"> </w:t>
      </w:r>
      <w:r w:rsidR="00C916F8" w:rsidRPr="00185A91">
        <w:rPr>
          <w:rFonts w:ascii="Arial" w:hAnsi="Arial" w:cs="Arial"/>
          <w:color w:val="0E0E0E"/>
          <w:lang w:val="en-US"/>
        </w:rPr>
        <w:t>(with specific content from University of Alberta)</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roofErr w:type="spellStart"/>
      <w:r w:rsidRPr="00185A91">
        <w:rPr>
          <w:rFonts w:ascii="Arial" w:hAnsi="Arial" w:cs="Arial"/>
          <w:b/>
          <w:color w:val="0E0E0E"/>
          <w:lang w:val="en-US"/>
        </w:rPr>
        <w:t>Travellers'</w:t>
      </w:r>
      <w:proofErr w:type="spellEnd"/>
      <w:r w:rsidRPr="00185A91">
        <w:rPr>
          <w:rFonts w:ascii="Arial" w:hAnsi="Arial" w:cs="Arial"/>
          <w:b/>
          <w:color w:val="0E0E0E"/>
          <w:lang w:val="en-US"/>
        </w:rPr>
        <w:t xml:space="preserve"> Health Services</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b/>
          <w:color w:val="0E0E0E"/>
          <w:lang w:val="en-US"/>
        </w:rPr>
        <w:t>POST -EXPOSURE PROPHYLAXIS (PEP) INFORMATION SHEET</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xml:space="preserve">A post -exposure prophylaxis package is available for the protection of Alberta </w:t>
      </w:r>
      <w:proofErr w:type="spellStart"/>
      <w:r w:rsidRPr="00185A91">
        <w:rPr>
          <w:rFonts w:ascii="Arial" w:hAnsi="Arial" w:cs="Arial"/>
          <w:color w:val="0E0E0E"/>
          <w:lang w:val="en-US"/>
        </w:rPr>
        <w:t>travellers</w:t>
      </w:r>
      <w:proofErr w:type="spellEnd"/>
      <w:r w:rsidRPr="00185A91">
        <w:rPr>
          <w:rFonts w:ascii="Arial" w:hAnsi="Arial" w:cs="Arial"/>
          <w:color w:val="0E0E0E"/>
          <w:lang w:val="en-US"/>
        </w:rPr>
        <w:t xml:space="preserve"> who will be involved in patient care or laboratory exposure to blood and body fluids, while working in countries with high rates of HIV infection.</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
    <w:p w:rsidR="004B2118" w:rsidRPr="00185A91" w:rsidRDefault="004B2118" w:rsidP="004B2118">
      <w:pPr>
        <w:autoSpaceDE w:val="0"/>
        <w:autoSpaceDN w:val="0"/>
        <w:adjustRightInd w:val="0"/>
        <w:spacing w:after="0" w:line="240" w:lineRule="auto"/>
        <w:rPr>
          <w:rFonts w:ascii="Arial" w:hAnsi="Arial" w:cs="Arial"/>
          <w:b/>
          <w:color w:val="0E0E0E"/>
          <w:lang w:val="en-US"/>
        </w:rPr>
      </w:pPr>
      <w:r w:rsidRPr="00185A91">
        <w:rPr>
          <w:rFonts w:ascii="Arial" w:hAnsi="Arial" w:cs="Arial"/>
          <w:b/>
          <w:color w:val="0E0E0E"/>
          <w:lang w:val="en-US"/>
        </w:rPr>
        <w:t>What is the risk of HIV infection from an</w:t>
      </w:r>
      <w:r w:rsidRPr="00185A91">
        <w:rPr>
          <w:rFonts w:ascii="Arial" w:hAnsi="Arial" w:cs="Arial"/>
          <w:b/>
          <w:color w:val="2D2D2D"/>
          <w:lang w:val="en-US"/>
        </w:rPr>
        <w:t xml:space="preserve">. </w:t>
      </w:r>
      <w:r w:rsidRPr="00185A91">
        <w:rPr>
          <w:rFonts w:ascii="Arial" w:hAnsi="Arial" w:cs="Arial"/>
          <w:b/>
          <w:color w:val="0E0E0E"/>
          <w:lang w:val="en-US"/>
        </w:rPr>
        <w:t>occupational exposure?</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xml:space="preserve">The risk of HIV infection following occupational exposure (mainly needle stick injuries) from a source patient </w:t>
      </w:r>
      <w:r w:rsidRPr="00185A91">
        <w:rPr>
          <w:rFonts w:ascii="Arial" w:hAnsi="Arial" w:cs="Arial"/>
          <w:i/>
          <w:iCs/>
          <w:color w:val="0E0E0E"/>
          <w:lang w:val="en-US"/>
        </w:rPr>
        <w:t xml:space="preserve">with known HIV-infection, </w:t>
      </w:r>
      <w:r w:rsidRPr="00185A91">
        <w:rPr>
          <w:rFonts w:ascii="Arial" w:hAnsi="Arial" w:cs="Arial"/>
          <w:color w:val="0E0E0E"/>
          <w:lang w:val="en-US"/>
        </w:rPr>
        <w:t>in the absence of PEP, is approximately 0.3% (3 per 1,000).</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
    <w:p w:rsidR="004B2118" w:rsidRPr="00185A91" w:rsidRDefault="004B2118" w:rsidP="004B2118">
      <w:pPr>
        <w:autoSpaceDE w:val="0"/>
        <w:autoSpaceDN w:val="0"/>
        <w:adjustRightInd w:val="0"/>
        <w:spacing w:after="0" w:line="240" w:lineRule="auto"/>
        <w:rPr>
          <w:rFonts w:ascii="Arial" w:hAnsi="Arial" w:cs="Arial"/>
          <w:b/>
          <w:color w:val="0E0E0E"/>
          <w:lang w:val="en-US"/>
        </w:rPr>
      </w:pPr>
      <w:r w:rsidRPr="00185A91">
        <w:rPr>
          <w:rFonts w:ascii="Arial" w:hAnsi="Arial" w:cs="Arial"/>
          <w:b/>
          <w:color w:val="0E0E0E"/>
          <w:lang w:val="en-US"/>
        </w:rPr>
        <w:t>How effective is prophylaxis (PEP)?</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The best available evidence comes from a retrospective study and suggests approximately 80% protection from zidovudine (AZT) alone. Based on experience in prevention of mother to child transmission and in treatment of established HIV infection, it is thought that use of more than one drug will provide greater protection.</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
    <w:p w:rsidR="004B2118" w:rsidRPr="00185A91" w:rsidRDefault="004B2118" w:rsidP="004B2118">
      <w:pPr>
        <w:autoSpaceDE w:val="0"/>
        <w:autoSpaceDN w:val="0"/>
        <w:adjustRightInd w:val="0"/>
        <w:spacing w:after="0" w:line="240" w:lineRule="auto"/>
        <w:rPr>
          <w:rFonts w:ascii="Arial" w:hAnsi="Arial" w:cs="Arial"/>
          <w:b/>
          <w:color w:val="0E0E0E"/>
          <w:lang w:val="en-US"/>
        </w:rPr>
      </w:pPr>
      <w:r w:rsidRPr="00185A91">
        <w:rPr>
          <w:rFonts w:ascii="Arial" w:hAnsi="Arial" w:cs="Arial"/>
          <w:b/>
          <w:color w:val="0E0E0E"/>
          <w:lang w:val="en-US"/>
        </w:rPr>
        <w:t>What is the likelihood of HIV infection in a "source" patient?</w:t>
      </w:r>
    </w:p>
    <w:p w:rsidR="004B2118" w:rsidRPr="00185A91" w:rsidRDefault="004B2118" w:rsidP="004B2118">
      <w:pPr>
        <w:autoSpaceDE w:val="0"/>
        <w:autoSpaceDN w:val="0"/>
        <w:adjustRightInd w:val="0"/>
        <w:spacing w:after="0" w:line="240" w:lineRule="auto"/>
        <w:rPr>
          <w:rFonts w:ascii="Arial" w:hAnsi="Arial" w:cs="Arial"/>
          <w:color w:val="2D2D2D"/>
          <w:lang w:val="en-US"/>
        </w:rPr>
      </w:pPr>
      <w:r w:rsidRPr="00185A91">
        <w:rPr>
          <w:rFonts w:ascii="Arial" w:hAnsi="Arial" w:cs="Arial"/>
          <w:color w:val="0E0E0E"/>
          <w:lang w:val="en-US"/>
        </w:rPr>
        <w:t xml:space="preserve">This varies markedly between different countries and different communities. HIV rates can be over 25% in the general young adult population in the highest prevalence countries </w:t>
      </w:r>
      <w:r w:rsidRPr="00185A91">
        <w:rPr>
          <w:rFonts w:ascii="Arial" w:eastAsia="HiddenHorzOCR" w:hAnsi="Arial" w:cs="Arial"/>
          <w:color w:val="0E0E0E"/>
          <w:lang w:val="en-US"/>
        </w:rPr>
        <w:t>(southern and eastern</w:t>
      </w:r>
      <w:r w:rsidRPr="00185A91">
        <w:rPr>
          <w:rFonts w:ascii="Arial" w:hAnsi="Arial" w:cs="Arial"/>
          <w:color w:val="0E0E0E"/>
          <w:lang w:val="en-US"/>
        </w:rPr>
        <w:t xml:space="preserve"> Africa), and even higher in selected groups such as TB patients. In high-risk populations a source patient should be assumed positive unless tested negative unless there are circumstances predictive of particularly </w:t>
      </w:r>
      <w:proofErr w:type="spellStart"/>
      <w:r w:rsidRPr="00185A91">
        <w:rPr>
          <w:rFonts w:ascii="Arial" w:hAnsi="Arial" w:cs="Arial"/>
          <w:color w:val="0E0E0E"/>
          <w:lang w:val="en-US"/>
        </w:rPr>
        <w:t>low</w:t>
      </w:r>
      <w:r w:rsidRPr="00185A91">
        <w:rPr>
          <w:rFonts w:ascii="Arial" w:hAnsi="Arial" w:cs="Arial"/>
          <w:color w:val="B5B5B5"/>
          <w:lang w:val="en-US"/>
        </w:rPr>
        <w:t>.</w:t>
      </w:r>
      <w:r w:rsidRPr="00185A91">
        <w:rPr>
          <w:rFonts w:ascii="Arial" w:hAnsi="Arial" w:cs="Arial"/>
          <w:color w:val="0E0E0E"/>
          <w:lang w:val="en-US"/>
        </w:rPr>
        <w:t>risk</w:t>
      </w:r>
      <w:proofErr w:type="spellEnd"/>
      <w:r w:rsidRPr="00185A91">
        <w:rPr>
          <w:rFonts w:ascii="Arial" w:hAnsi="Arial" w:cs="Arial"/>
          <w:color w:val="0E0E0E"/>
          <w:lang w:val="en-US"/>
        </w:rPr>
        <w:t xml:space="preserve">. Testing of the source patient should be possible in most situations, </w:t>
      </w:r>
      <w:proofErr w:type="spellStart"/>
      <w:r w:rsidRPr="00185A91">
        <w:rPr>
          <w:rFonts w:ascii="Arial" w:hAnsi="Arial" w:cs="Arial"/>
          <w:color w:val="0E0E0E"/>
          <w:lang w:val="en-US"/>
        </w:rPr>
        <w:t>but</w:t>
      </w:r>
      <w:r w:rsidRPr="00185A91">
        <w:rPr>
          <w:rFonts w:ascii="Arial" w:hAnsi="Arial" w:cs="Arial"/>
          <w:color w:val="C6C6C6"/>
          <w:lang w:val="en-US"/>
        </w:rPr>
        <w:t>.</w:t>
      </w:r>
      <w:r w:rsidRPr="00185A91">
        <w:rPr>
          <w:rFonts w:ascii="Arial" w:hAnsi="Arial" w:cs="Arial"/>
          <w:color w:val="0E0E0E"/>
          <w:lang w:val="en-US"/>
        </w:rPr>
        <w:t>remember</w:t>
      </w:r>
      <w:proofErr w:type="spellEnd"/>
      <w:r w:rsidRPr="00185A91">
        <w:rPr>
          <w:rFonts w:ascii="Arial" w:hAnsi="Arial" w:cs="Arial"/>
          <w:color w:val="0E0E0E"/>
          <w:lang w:val="en-US"/>
        </w:rPr>
        <w:t xml:space="preserve"> that the patient's permission should be obtained and there may be some distinctive local sensitivities or regulations surrounding HIV testing-you are a guest in their</w:t>
      </w:r>
      <w:r w:rsidR="00185A91" w:rsidRPr="00185A91">
        <w:rPr>
          <w:rFonts w:ascii="Arial" w:hAnsi="Arial" w:cs="Arial"/>
          <w:color w:val="0E0E0E"/>
          <w:lang w:val="en-US"/>
        </w:rPr>
        <w:t xml:space="preserve"> </w:t>
      </w:r>
      <w:r w:rsidRPr="00185A91">
        <w:rPr>
          <w:rFonts w:ascii="Arial" w:hAnsi="Arial" w:cs="Arial"/>
          <w:color w:val="0E0E0E"/>
          <w:lang w:val="en-US"/>
        </w:rPr>
        <w:t>country</w:t>
      </w:r>
      <w:r w:rsidRPr="00185A91">
        <w:rPr>
          <w:rFonts w:ascii="Arial" w:hAnsi="Arial" w:cs="Arial"/>
          <w:color w:val="2D2D2D"/>
          <w:lang w:val="en-US"/>
        </w:rPr>
        <w:t>.</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
    <w:p w:rsidR="004B2118" w:rsidRPr="00185A91" w:rsidRDefault="004B2118" w:rsidP="004B2118">
      <w:pPr>
        <w:autoSpaceDE w:val="0"/>
        <w:autoSpaceDN w:val="0"/>
        <w:adjustRightInd w:val="0"/>
        <w:spacing w:after="0" w:line="240" w:lineRule="auto"/>
        <w:rPr>
          <w:rFonts w:ascii="Arial" w:hAnsi="Arial" w:cs="Arial"/>
          <w:b/>
          <w:color w:val="0E0E0E"/>
          <w:lang w:val="en-US"/>
        </w:rPr>
      </w:pPr>
      <w:r w:rsidRPr="00185A91">
        <w:rPr>
          <w:rFonts w:ascii="Arial" w:hAnsi="Arial" w:cs="Arial"/>
          <w:b/>
          <w:color w:val="0E0E0E"/>
          <w:lang w:val="en-US"/>
        </w:rPr>
        <w:t>Before you go:</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Make sure you have had hepatitis B vaccination. Ideally you should have a blood test to</w:t>
      </w:r>
    </w:p>
    <w:p w:rsidR="004B2118" w:rsidRPr="00185A91" w:rsidRDefault="004B2118" w:rsidP="004B2118">
      <w:pPr>
        <w:autoSpaceDE w:val="0"/>
        <w:autoSpaceDN w:val="0"/>
        <w:adjustRightInd w:val="0"/>
        <w:spacing w:after="0" w:line="240" w:lineRule="auto"/>
        <w:rPr>
          <w:rFonts w:ascii="Arial" w:hAnsi="Arial" w:cs="Arial"/>
          <w:color w:val="0E0E0E"/>
          <w:lang w:val="en-US"/>
        </w:rPr>
      </w:pPr>
      <w:proofErr w:type="gramStart"/>
      <w:r w:rsidRPr="00185A91">
        <w:rPr>
          <w:rFonts w:ascii="Arial" w:hAnsi="Arial" w:cs="Arial"/>
          <w:color w:val="0E0E0E"/>
          <w:lang w:val="en-US"/>
        </w:rPr>
        <w:t>confirm</w:t>
      </w:r>
      <w:proofErr w:type="gramEnd"/>
      <w:r w:rsidRPr="00185A91">
        <w:rPr>
          <w:rFonts w:ascii="Arial" w:hAnsi="Arial" w:cs="Arial"/>
          <w:color w:val="0E0E0E"/>
          <w:lang w:val="en-US"/>
        </w:rPr>
        <w:t xml:space="preserve"> the presence of antibodies against Hepatitis B.</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Assess HIV rates (</w:t>
      </w:r>
      <w:proofErr w:type="spellStart"/>
      <w:r w:rsidRPr="00185A91">
        <w:rPr>
          <w:rFonts w:ascii="Arial" w:hAnsi="Arial" w:cs="Arial"/>
          <w:color w:val="0E0E0E"/>
          <w:lang w:val="en-US"/>
        </w:rPr>
        <w:t>seroprevalence</w:t>
      </w:r>
      <w:proofErr w:type="spellEnd"/>
      <w:r w:rsidRPr="00185A91">
        <w:rPr>
          <w:rFonts w:ascii="Arial" w:hAnsi="Arial" w:cs="Arial"/>
          <w:color w:val="0E0E0E"/>
          <w:lang w:val="en-US"/>
        </w:rPr>
        <w:t>) in the destination community- usually roughly estimated from internationally available figures (www.unaids.org). HIV is present in all parts of the world including the Caribbean, Latin America, South and East Asia, Oceania, states of the former Soviet Union and sub-Saharan Africa.</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If you may be at significant risk of occupational exposure to HIV, consider obtaining a "starter" pack for post-exposure prophylaxis (PEP). Five days of treatment is in "starter pack"</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Attempt to determine local availability of antiretroviral drugs from your future host or local</w:t>
      </w:r>
    </w:p>
    <w:p w:rsidR="004B2118" w:rsidRPr="00185A91" w:rsidRDefault="004B2118" w:rsidP="004B2118">
      <w:pPr>
        <w:autoSpaceDE w:val="0"/>
        <w:autoSpaceDN w:val="0"/>
        <w:adjustRightInd w:val="0"/>
        <w:spacing w:after="0" w:line="240" w:lineRule="auto"/>
        <w:rPr>
          <w:rFonts w:ascii="Arial" w:hAnsi="Arial" w:cs="Arial"/>
          <w:color w:val="0E0E0E"/>
          <w:lang w:val="en-US"/>
        </w:rPr>
      </w:pPr>
      <w:proofErr w:type="gramStart"/>
      <w:r w:rsidRPr="00185A91">
        <w:rPr>
          <w:rFonts w:ascii="Arial" w:hAnsi="Arial" w:cs="Arial"/>
          <w:color w:val="0E0E0E"/>
          <w:lang w:val="en-US"/>
        </w:rPr>
        <w:t>sources</w:t>
      </w:r>
      <w:proofErr w:type="gramEnd"/>
      <w:r w:rsidRPr="00185A91">
        <w:rPr>
          <w:rFonts w:ascii="Arial" w:hAnsi="Arial" w:cs="Arial"/>
          <w:color w:val="0E0E0E"/>
          <w:lang w:val="en-US"/>
        </w:rPr>
        <w:t>. Determine how you would get the money at short notice to pay for them.</w:t>
      </w:r>
    </w:p>
    <w:p w:rsidR="004B2118" w:rsidRPr="00185A91" w:rsidRDefault="004B2118" w:rsidP="004B2118">
      <w:pPr>
        <w:autoSpaceDE w:val="0"/>
        <w:autoSpaceDN w:val="0"/>
        <w:adjustRightInd w:val="0"/>
        <w:spacing w:after="0" w:line="240" w:lineRule="auto"/>
        <w:rPr>
          <w:rFonts w:ascii="Arial" w:hAnsi="Arial" w:cs="Arial"/>
          <w:b/>
          <w:color w:val="0E0E0E"/>
          <w:lang w:val="en-US"/>
        </w:rPr>
      </w:pPr>
    </w:p>
    <w:p w:rsidR="004B2118" w:rsidRPr="00185A91" w:rsidRDefault="004B2118" w:rsidP="004B2118">
      <w:pPr>
        <w:autoSpaceDE w:val="0"/>
        <w:autoSpaceDN w:val="0"/>
        <w:adjustRightInd w:val="0"/>
        <w:spacing w:after="0" w:line="240" w:lineRule="auto"/>
        <w:rPr>
          <w:rFonts w:ascii="Arial" w:hAnsi="Arial" w:cs="Arial"/>
          <w:b/>
          <w:color w:val="0E0E0E"/>
          <w:lang w:val="en-US"/>
        </w:rPr>
      </w:pPr>
      <w:r w:rsidRPr="00185A91">
        <w:rPr>
          <w:rFonts w:ascii="Arial" w:hAnsi="Arial" w:cs="Arial"/>
          <w:b/>
          <w:color w:val="0E0E0E"/>
          <w:lang w:val="en-US"/>
        </w:rPr>
        <w:t>Where to obtain starter PEP pack?</w:t>
      </w:r>
    </w:p>
    <w:p w:rsidR="004B2118" w:rsidRPr="00185A91" w:rsidRDefault="004B2118" w:rsidP="004B2118">
      <w:pPr>
        <w:autoSpaceDE w:val="0"/>
        <w:autoSpaceDN w:val="0"/>
        <w:adjustRightInd w:val="0"/>
        <w:spacing w:after="0" w:line="240" w:lineRule="auto"/>
        <w:rPr>
          <w:rFonts w:ascii="Arial" w:hAnsi="Arial" w:cs="Arial"/>
          <w:color w:val="0E0E0E"/>
          <w:lang w:val="en-US"/>
        </w:rPr>
      </w:pPr>
      <w:r w:rsidRPr="00185A91">
        <w:rPr>
          <w:rFonts w:ascii="Arial" w:hAnsi="Arial" w:cs="Arial"/>
          <w:color w:val="0E0E0E"/>
          <w:lang w:val="en-US"/>
        </w:rPr>
        <w:t xml:space="preserve">First you must get a prescription from </w:t>
      </w:r>
      <w:proofErr w:type="spellStart"/>
      <w:r w:rsidRPr="00185A91">
        <w:rPr>
          <w:rFonts w:ascii="Arial" w:hAnsi="Arial" w:cs="Arial"/>
          <w:iCs/>
          <w:color w:val="0E0E0E"/>
          <w:lang w:val="en-US"/>
        </w:rPr>
        <w:t>anv</w:t>
      </w:r>
      <w:proofErr w:type="spellEnd"/>
      <w:r w:rsidRPr="00185A91">
        <w:rPr>
          <w:rFonts w:ascii="Arial" w:hAnsi="Arial" w:cs="Arial"/>
          <w:iCs/>
          <w:color w:val="0E0E0E"/>
          <w:lang w:val="en-US"/>
        </w:rPr>
        <w:t xml:space="preserve"> licensed </w:t>
      </w:r>
      <w:proofErr w:type="spellStart"/>
      <w:r w:rsidRPr="00185A91">
        <w:rPr>
          <w:rFonts w:ascii="Arial" w:hAnsi="Arial" w:cs="Arial"/>
          <w:iCs/>
          <w:color w:val="0E0E0E"/>
          <w:lang w:val="en-US"/>
        </w:rPr>
        <w:t>phvsician</w:t>
      </w:r>
      <w:proofErr w:type="spellEnd"/>
      <w:r w:rsidRPr="00185A91">
        <w:rPr>
          <w:rFonts w:ascii="Arial" w:hAnsi="Arial" w:cs="Arial"/>
          <w:iCs/>
          <w:color w:val="0E0E0E"/>
          <w:lang w:val="en-US"/>
        </w:rPr>
        <w:t xml:space="preserve">. </w:t>
      </w:r>
      <w:r w:rsidRPr="00185A91">
        <w:rPr>
          <w:rFonts w:ascii="Arial" w:hAnsi="Arial" w:cs="Arial"/>
          <w:color w:val="0E0E0E"/>
          <w:lang w:val="en-US"/>
        </w:rPr>
        <w:t xml:space="preserve">Then the </w:t>
      </w:r>
      <w:r w:rsidRPr="00185A91">
        <w:rPr>
          <w:rFonts w:ascii="Arial" w:hAnsi="Arial" w:cs="Arial"/>
          <w:iCs/>
          <w:color w:val="0E0E0E"/>
          <w:lang w:val="en-US"/>
        </w:rPr>
        <w:t>University Hospital pharmacy</w:t>
      </w:r>
      <w:r w:rsidRPr="00185A91">
        <w:rPr>
          <w:rFonts w:ascii="Arial" w:hAnsi="Arial" w:cs="Arial"/>
          <w:i/>
          <w:iCs/>
          <w:color w:val="0E0E0E"/>
          <w:lang w:val="en-US"/>
        </w:rPr>
        <w:t xml:space="preserve"> </w:t>
      </w:r>
      <w:r w:rsidRPr="00185A91">
        <w:rPr>
          <w:rFonts w:ascii="Arial" w:hAnsi="Arial" w:cs="Arial"/>
          <w:color w:val="0E0E0E"/>
          <w:lang w:val="en-US"/>
        </w:rPr>
        <w:t xml:space="preserve">will provide the "starter pack" which consists of 5 tablets (for 5 days) of </w:t>
      </w:r>
      <w:proofErr w:type="spellStart"/>
      <w:r w:rsidRPr="00185A91">
        <w:rPr>
          <w:rFonts w:ascii="Arial" w:hAnsi="Arial" w:cs="Arial"/>
          <w:color w:val="0E0E0E"/>
          <w:lang w:val="en-US"/>
        </w:rPr>
        <w:t>Truvada</w:t>
      </w:r>
      <w:proofErr w:type="spellEnd"/>
      <w:r w:rsidRPr="00185A91">
        <w:rPr>
          <w:rFonts w:ascii="Arial" w:hAnsi="Arial" w:cs="Arial"/>
          <w:color w:val="0E0E0E"/>
          <w:lang w:val="en-US"/>
        </w:rPr>
        <w:t xml:space="preserve">™ </w:t>
      </w:r>
      <w:proofErr w:type="spellStart"/>
      <w:r w:rsidRPr="00185A91">
        <w:rPr>
          <w:rFonts w:ascii="Arial" w:hAnsi="Arial" w:cs="Arial"/>
          <w:color w:val="0E0E0E"/>
          <w:lang w:val="en-US"/>
        </w:rPr>
        <w:t>Truvada</w:t>
      </w:r>
      <w:proofErr w:type="spellEnd"/>
      <w:r w:rsidRPr="00185A91">
        <w:rPr>
          <w:rFonts w:ascii="Arial" w:hAnsi="Arial" w:cs="Arial"/>
          <w:color w:val="0E0E0E"/>
          <w:lang w:val="en-US"/>
        </w:rPr>
        <w:t xml:space="preserve"> contains two anti-HIV drugs, </w:t>
      </w:r>
      <w:proofErr w:type="spellStart"/>
      <w:r w:rsidRPr="00185A91">
        <w:rPr>
          <w:rFonts w:ascii="Arial" w:eastAsia="HiddenHorzOCR" w:hAnsi="Arial" w:cs="Arial"/>
          <w:color w:val="0E0E0E"/>
          <w:lang w:val="en-US"/>
        </w:rPr>
        <w:t>tenofovir</w:t>
      </w:r>
      <w:proofErr w:type="spellEnd"/>
      <w:r w:rsidRPr="00185A91">
        <w:rPr>
          <w:rFonts w:ascii="Arial" w:eastAsia="HiddenHorzOCR" w:hAnsi="Arial" w:cs="Arial"/>
          <w:color w:val="0E0E0E"/>
          <w:lang w:val="en-US"/>
        </w:rPr>
        <w:t xml:space="preserve"> </w:t>
      </w:r>
      <w:r w:rsidRPr="00185A91">
        <w:rPr>
          <w:rFonts w:ascii="Arial" w:hAnsi="Arial" w:cs="Arial"/>
          <w:color w:val="0E0E0E"/>
          <w:lang w:val="en-US"/>
        </w:rPr>
        <w:t xml:space="preserve">and </w:t>
      </w:r>
      <w:proofErr w:type="spellStart"/>
      <w:proofErr w:type="gramStart"/>
      <w:r w:rsidRPr="00185A91">
        <w:rPr>
          <w:rFonts w:ascii="Arial" w:hAnsi="Arial" w:cs="Arial"/>
          <w:color w:val="0E0E0E"/>
          <w:lang w:val="en-US"/>
        </w:rPr>
        <w:t>emtricitabine</w:t>
      </w:r>
      <w:proofErr w:type="spellEnd"/>
      <w:r w:rsidRPr="00185A91">
        <w:rPr>
          <w:rFonts w:ascii="Arial" w:hAnsi="Arial" w:cs="Arial"/>
          <w:color w:val="0E0E0E"/>
          <w:lang w:val="en-US"/>
        </w:rPr>
        <w:t xml:space="preserve"> .</w:t>
      </w:r>
      <w:proofErr w:type="gramEnd"/>
      <w:r w:rsidRPr="00185A91">
        <w:rPr>
          <w:rFonts w:ascii="Arial" w:hAnsi="Arial" w:cs="Arial"/>
          <w:color w:val="0E0E0E"/>
          <w:lang w:val="en-US"/>
        </w:rPr>
        <w:t xml:space="preserve"> The approximate cost of the starter pack is $131.50 for 5 days.</w:t>
      </w:r>
    </w:p>
    <w:p w:rsidR="004B2118" w:rsidRPr="00185A91" w:rsidRDefault="004B2118" w:rsidP="004B2118">
      <w:pPr>
        <w:autoSpaceDE w:val="0"/>
        <w:autoSpaceDN w:val="0"/>
        <w:adjustRightInd w:val="0"/>
        <w:spacing w:after="0" w:line="240" w:lineRule="auto"/>
        <w:rPr>
          <w:rFonts w:ascii="Arial" w:hAnsi="Arial" w:cs="Arial"/>
          <w:b/>
          <w:color w:val="0D0D0D"/>
          <w:lang w:val="en-US"/>
        </w:rPr>
      </w:pPr>
    </w:p>
    <w:p w:rsidR="004B2118" w:rsidRPr="00185A91" w:rsidRDefault="004B2118" w:rsidP="004B2118">
      <w:pPr>
        <w:autoSpaceDE w:val="0"/>
        <w:autoSpaceDN w:val="0"/>
        <w:adjustRightInd w:val="0"/>
        <w:spacing w:after="0" w:line="240" w:lineRule="auto"/>
        <w:rPr>
          <w:rFonts w:ascii="Arial" w:hAnsi="Arial" w:cs="Arial"/>
          <w:b/>
          <w:color w:val="0D0D0D"/>
          <w:lang w:val="en-US"/>
        </w:rPr>
      </w:pPr>
      <w:r w:rsidRPr="00185A91">
        <w:rPr>
          <w:rFonts w:ascii="Arial" w:hAnsi="Arial" w:cs="Arial"/>
          <w:b/>
          <w:color w:val="0D0D0D"/>
          <w:lang w:val="en-US"/>
        </w:rPr>
        <w:t>When to start PEP pack?</w:t>
      </w:r>
    </w:p>
    <w:p w:rsidR="004B2118" w:rsidRPr="00185A91" w:rsidRDefault="004B2118" w:rsidP="004B2118">
      <w:pPr>
        <w:autoSpaceDE w:val="0"/>
        <w:autoSpaceDN w:val="0"/>
        <w:adjustRightInd w:val="0"/>
        <w:spacing w:after="0" w:line="240" w:lineRule="auto"/>
        <w:rPr>
          <w:rFonts w:ascii="Arial" w:hAnsi="Arial" w:cs="Arial"/>
          <w:color w:val="AFAFAF"/>
          <w:lang w:val="en-US"/>
        </w:rPr>
      </w:pPr>
      <w:r w:rsidRPr="00185A91">
        <w:rPr>
          <w:rFonts w:ascii="Arial" w:hAnsi="Arial" w:cs="Arial"/>
          <w:color w:val="0D0D0D"/>
          <w:lang w:val="en-US"/>
        </w:rPr>
        <w:t xml:space="preserve">When PEP is used, according to studies in animal models, </w:t>
      </w:r>
      <w:r w:rsidR="00185A91">
        <w:rPr>
          <w:rFonts w:ascii="Arial" w:hAnsi="Arial" w:cs="Arial"/>
          <w:color w:val="0D0D0D"/>
          <w:lang w:val="en-US"/>
        </w:rPr>
        <w:t xml:space="preserve">it should be started as soon as </w:t>
      </w:r>
      <w:r w:rsidRPr="00185A91">
        <w:rPr>
          <w:rFonts w:ascii="Arial" w:hAnsi="Arial" w:cs="Arial"/>
          <w:color w:val="0D0D0D"/>
          <w:lang w:val="en-US"/>
        </w:rPr>
        <w:t>possible, within minutes to a few hours after a significant exposure. The benefit is likely to be</w:t>
      </w:r>
      <w:r w:rsidR="00185A91">
        <w:rPr>
          <w:rFonts w:ascii="Arial" w:hAnsi="Arial" w:cs="Arial"/>
          <w:color w:val="0D0D0D"/>
          <w:lang w:val="en-US"/>
        </w:rPr>
        <w:t xml:space="preserve"> </w:t>
      </w:r>
      <w:r w:rsidRPr="00185A91">
        <w:rPr>
          <w:rFonts w:ascii="Arial" w:hAnsi="Arial" w:cs="Arial"/>
          <w:color w:val="0D0D0D"/>
          <w:lang w:val="en-US"/>
        </w:rPr>
        <w:t>negligible if PEP is started more than 48 to 72 hours after the exposure.</w:t>
      </w:r>
    </w:p>
    <w:p w:rsidR="004B2118" w:rsidRPr="00185A91" w:rsidRDefault="004B2118" w:rsidP="004B2118">
      <w:pPr>
        <w:autoSpaceDE w:val="0"/>
        <w:autoSpaceDN w:val="0"/>
        <w:adjustRightInd w:val="0"/>
        <w:spacing w:after="0" w:line="240" w:lineRule="auto"/>
        <w:rPr>
          <w:rFonts w:ascii="Arial" w:hAnsi="Arial" w:cs="Arial"/>
          <w:b/>
          <w:color w:val="0D0D0D"/>
          <w:lang w:val="en-US"/>
        </w:rPr>
      </w:pPr>
    </w:p>
    <w:p w:rsidR="004B2118" w:rsidRPr="00185A91" w:rsidRDefault="004B2118" w:rsidP="004B2118">
      <w:pPr>
        <w:autoSpaceDE w:val="0"/>
        <w:autoSpaceDN w:val="0"/>
        <w:adjustRightInd w:val="0"/>
        <w:spacing w:after="0" w:line="240" w:lineRule="auto"/>
        <w:rPr>
          <w:rFonts w:ascii="Arial" w:hAnsi="Arial" w:cs="Arial"/>
          <w:b/>
          <w:color w:val="0D0D0D"/>
          <w:lang w:val="en-US"/>
        </w:rPr>
      </w:pPr>
      <w:r w:rsidRPr="00185A91">
        <w:rPr>
          <w:rFonts w:ascii="Arial" w:hAnsi="Arial" w:cs="Arial"/>
          <w:b/>
          <w:color w:val="0D0D0D"/>
          <w:lang w:val="en-US"/>
        </w:rPr>
        <w:t>What is a significant occupational exposure?</w:t>
      </w:r>
    </w:p>
    <w:p w:rsidR="004B2118" w:rsidRPr="00185A91" w:rsidRDefault="004B2118" w:rsidP="004B2118">
      <w:pPr>
        <w:autoSpaceDE w:val="0"/>
        <w:autoSpaceDN w:val="0"/>
        <w:adjustRightInd w:val="0"/>
        <w:spacing w:after="0" w:line="240" w:lineRule="auto"/>
        <w:rPr>
          <w:rFonts w:ascii="Arial" w:hAnsi="Arial" w:cs="Arial"/>
          <w:color w:val="5A5A5A"/>
          <w:lang w:val="en-US"/>
        </w:rPr>
      </w:pPr>
      <w:r w:rsidRPr="00185A91">
        <w:rPr>
          <w:rFonts w:ascii="Arial" w:hAnsi="Arial" w:cs="Arial"/>
          <w:color w:val="0D0D0D"/>
          <w:lang w:val="en-US"/>
        </w:rPr>
        <w:t xml:space="preserve">The most important </w:t>
      </w:r>
      <w:r w:rsidRPr="00185A91">
        <w:rPr>
          <w:rFonts w:ascii="Arial" w:hAnsi="Arial" w:cs="Arial"/>
          <w:color w:val="1C1C1C"/>
          <w:lang w:val="en-US"/>
        </w:rPr>
        <w:t xml:space="preserve">injury </w:t>
      </w:r>
      <w:proofErr w:type="gramStart"/>
      <w:r w:rsidRPr="00185A91">
        <w:rPr>
          <w:rFonts w:ascii="Arial" w:hAnsi="Arial" w:cs="Arial"/>
          <w:color w:val="0D0D0D"/>
          <w:lang w:val="en-US"/>
        </w:rPr>
        <w:t>both in terms of frequency and risk</w:t>
      </w:r>
      <w:proofErr w:type="gramEnd"/>
      <w:r w:rsidRPr="00185A91">
        <w:rPr>
          <w:rFonts w:ascii="Arial" w:hAnsi="Arial" w:cs="Arial"/>
          <w:color w:val="0D0D0D"/>
          <w:lang w:val="en-US"/>
        </w:rPr>
        <w:t xml:space="preserve">, is one involving: </w:t>
      </w:r>
      <w:r w:rsidRPr="00185A91">
        <w:rPr>
          <w:rFonts w:ascii="Arial" w:hAnsi="Arial" w:cs="Arial"/>
          <w:color w:val="5A5A5A"/>
          <w:lang w:val="en-US"/>
        </w:rPr>
        <w:t>·</w:t>
      </w:r>
    </w:p>
    <w:p w:rsidR="004B2118" w:rsidRPr="00185A91" w:rsidRDefault="004B2118" w:rsidP="004B211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 xml:space="preserve">a) a break in the skin of the </w:t>
      </w:r>
      <w:proofErr w:type="spellStart"/>
      <w:r w:rsidRPr="00185A91">
        <w:rPr>
          <w:rFonts w:ascii="Arial" w:hAnsi="Arial" w:cs="Arial"/>
          <w:color w:val="0D0D0D"/>
          <w:lang w:val="en-US"/>
        </w:rPr>
        <w:t>health</w:t>
      </w:r>
      <w:r w:rsidRPr="00185A91">
        <w:rPr>
          <w:rFonts w:ascii="Arial" w:hAnsi="Arial" w:cs="Arial"/>
          <w:color w:val="C4C4C4"/>
          <w:lang w:val="en-US"/>
        </w:rPr>
        <w:t>·</w:t>
      </w:r>
      <w:r w:rsidRPr="00185A91">
        <w:rPr>
          <w:rFonts w:ascii="Arial" w:hAnsi="Arial" w:cs="Arial"/>
          <w:color w:val="0D0D0D"/>
          <w:lang w:val="en-US"/>
        </w:rPr>
        <w:t>care</w:t>
      </w:r>
      <w:proofErr w:type="spellEnd"/>
      <w:r w:rsidRPr="00185A91">
        <w:rPr>
          <w:rFonts w:ascii="Arial" w:hAnsi="Arial" w:cs="Arial"/>
          <w:color w:val="0D0D0D"/>
          <w:lang w:val="en-US"/>
        </w:rPr>
        <w:t xml:space="preserve"> worker, b) fresh, still liquid blood involved and c) a hollow needle- i.e., a needle stick injury at the bedside or in the lab.</w:t>
      </w:r>
    </w:p>
    <w:p w:rsidR="004B2118" w:rsidRPr="00185A91" w:rsidRDefault="004B2118" w:rsidP="004B2118">
      <w:pPr>
        <w:autoSpaceDE w:val="0"/>
        <w:autoSpaceDN w:val="0"/>
        <w:adjustRightInd w:val="0"/>
        <w:spacing w:after="0" w:line="240" w:lineRule="auto"/>
        <w:rPr>
          <w:rFonts w:ascii="Arial" w:hAnsi="Arial" w:cs="Arial"/>
          <w:color w:val="0D0D0D"/>
          <w:lang w:val="en-US"/>
        </w:rPr>
      </w:pPr>
    </w:p>
    <w:p w:rsidR="004B2118" w:rsidRPr="00185A91" w:rsidRDefault="004B2118" w:rsidP="00C916F8">
      <w:pPr>
        <w:autoSpaceDE w:val="0"/>
        <w:autoSpaceDN w:val="0"/>
        <w:adjustRightInd w:val="0"/>
        <w:spacing w:after="0" w:line="240" w:lineRule="auto"/>
        <w:ind w:left="720"/>
        <w:rPr>
          <w:rFonts w:ascii="Arial" w:hAnsi="Arial" w:cs="Arial"/>
          <w:i/>
          <w:iCs/>
          <w:color w:val="0D0D0D"/>
          <w:lang w:val="en-US"/>
        </w:rPr>
      </w:pPr>
      <w:r w:rsidRPr="00185A91">
        <w:rPr>
          <w:rFonts w:ascii="Arial" w:hAnsi="Arial" w:cs="Arial"/>
          <w:i/>
          <w:iCs/>
          <w:color w:val="0D0D0D"/>
          <w:lang w:val="en-US"/>
        </w:rPr>
        <w:t>Lower but non-zero risk (prophylaxis usually indicated if HIV infection confirmed or highly likely in source patient):</w:t>
      </w:r>
    </w:p>
    <w:p w:rsidR="004B2118" w:rsidRPr="00185A91" w:rsidRDefault="004B2118" w:rsidP="00C916F8">
      <w:pPr>
        <w:autoSpaceDE w:val="0"/>
        <w:autoSpaceDN w:val="0"/>
        <w:adjustRightInd w:val="0"/>
        <w:spacing w:after="0" w:line="240" w:lineRule="auto"/>
        <w:ind w:left="720"/>
        <w:rPr>
          <w:rFonts w:ascii="Arial" w:hAnsi="Arial" w:cs="Arial"/>
          <w:color w:val="0D0D0D"/>
          <w:lang w:val="en-US"/>
        </w:rPr>
      </w:pPr>
      <w:r w:rsidRPr="00185A91">
        <w:rPr>
          <w:rFonts w:ascii="Arial" w:hAnsi="Arial" w:cs="Arial"/>
          <w:color w:val="0D0D0D"/>
          <w:lang w:val="en-US"/>
        </w:rPr>
        <w:t>• Patient blood or blood-contaminated body fluids splashed onto mucous membranes or non-intact skin (fresh cut or raw skin lesion).</w:t>
      </w:r>
    </w:p>
    <w:p w:rsidR="004B2118" w:rsidRPr="00185A91" w:rsidRDefault="004B2118" w:rsidP="00C916F8">
      <w:pPr>
        <w:autoSpaceDE w:val="0"/>
        <w:autoSpaceDN w:val="0"/>
        <w:adjustRightInd w:val="0"/>
        <w:spacing w:after="0" w:line="240" w:lineRule="auto"/>
        <w:ind w:left="720"/>
        <w:rPr>
          <w:rFonts w:ascii="Arial" w:hAnsi="Arial" w:cs="Arial"/>
          <w:color w:val="0D0D0D"/>
          <w:lang w:val="en-US"/>
        </w:rPr>
      </w:pPr>
      <w:r w:rsidRPr="00185A91">
        <w:rPr>
          <w:rFonts w:ascii="Arial" w:hAnsi="Arial" w:cs="Arial"/>
          <w:color w:val="0D0D0D"/>
          <w:lang w:val="en-US"/>
        </w:rPr>
        <w:t xml:space="preserve">• </w:t>
      </w:r>
      <w:proofErr w:type="gramStart"/>
      <w:r w:rsidRPr="00185A91">
        <w:rPr>
          <w:rFonts w:ascii="Arial" w:hAnsi="Arial" w:cs="Arial"/>
          <w:color w:val="0D0D0D"/>
          <w:lang w:val="en-US"/>
        </w:rPr>
        <w:t>solid</w:t>
      </w:r>
      <w:proofErr w:type="gramEnd"/>
      <w:r w:rsidRPr="00185A91">
        <w:rPr>
          <w:rFonts w:ascii="Arial" w:hAnsi="Arial" w:cs="Arial"/>
          <w:color w:val="0D0D0D"/>
          <w:lang w:val="en-US"/>
        </w:rPr>
        <w:t xml:space="preserve"> needle (suture needle) injury through glove.</w:t>
      </w:r>
    </w:p>
    <w:p w:rsidR="004B2118" w:rsidRPr="00185A91" w:rsidRDefault="004B2118" w:rsidP="004B2118">
      <w:pPr>
        <w:autoSpaceDE w:val="0"/>
        <w:autoSpaceDN w:val="0"/>
        <w:adjustRightInd w:val="0"/>
        <w:spacing w:after="0" w:line="240" w:lineRule="auto"/>
        <w:rPr>
          <w:rFonts w:ascii="Arial" w:hAnsi="Arial" w:cs="Arial"/>
          <w:i/>
          <w:iCs/>
          <w:color w:val="0D0D0D"/>
          <w:lang w:val="en-US"/>
        </w:rPr>
      </w:pPr>
    </w:p>
    <w:p w:rsidR="004B2118" w:rsidRPr="00185A91" w:rsidRDefault="004B2118" w:rsidP="00C916F8">
      <w:pPr>
        <w:autoSpaceDE w:val="0"/>
        <w:autoSpaceDN w:val="0"/>
        <w:adjustRightInd w:val="0"/>
        <w:spacing w:after="0" w:line="240" w:lineRule="auto"/>
        <w:ind w:left="720"/>
        <w:rPr>
          <w:rFonts w:ascii="Arial" w:hAnsi="Arial" w:cs="Arial"/>
          <w:i/>
          <w:iCs/>
          <w:color w:val="0D0D0D"/>
          <w:lang w:val="en-US"/>
        </w:rPr>
      </w:pPr>
      <w:r w:rsidRPr="00185A91">
        <w:rPr>
          <w:rFonts w:ascii="Arial" w:hAnsi="Arial" w:cs="Arial"/>
          <w:i/>
          <w:iCs/>
          <w:color w:val="0D0D0D"/>
          <w:lang w:val="en-US"/>
        </w:rPr>
        <w:t>Negligible risk:</w:t>
      </w:r>
    </w:p>
    <w:p w:rsidR="004B2118" w:rsidRPr="00185A91" w:rsidRDefault="004B2118" w:rsidP="00C916F8">
      <w:pPr>
        <w:autoSpaceDE w:val="0"/>
        <w:autoSpaceDN w:val="0"/>
        <w:adjustRightInd w:val="0"/>
        <w:spacing w:after="0" w:line="240" w:lineRule="auto"/>
        <w:ind w:left="720"/>
        <w:rPr>
          <w:rFonts w:ascii="Arial" w:hAnsi="Arial" w:cs="Arial"/>
          <w:color w:val="0D0D0D"/>
          <w:lang w:val="en-US"/>
        </w:rPr>
      </w:pPr>
      <w:r w:rsidRPr="00185A91">
        <w:rPr>
          <w:rFonts w:ascii="Arial" w:hAnsi="Arial" w:cs="Arial"/>
          <w:color w:val="0D0D0D"/>
          <w:lang w:val="en-US"/>
        </w:rPr>
        <w:t>• Patient tested HIV seronegative around the time of the incident</w:t>
      </w:r>
      <w:r w:rsidRPr="00185A91">
        <w:rPr>
          <w:rFonts w:ascii="Arial" w:hAnsi="Arial" w:cs="Arial"/>
          <w:color w:val="333333"/>
          <w:lang w:val="en-US"/>
        </w:rPr>
        <w:t xml:space="preserve">, </w:t>
      </w:r>
      <w:r w:rsidRPr="00185A91">
        <w:rPr>
          <w:rFonts w:ascii="Arial" w:hAnsi="Arial" w:cs="Arial"/>
          <w:color w:val="0D0D0D"/>
          <w:lang w:val="en-US"/>
        </w:rPr>
        <w:t>using an internationally</w:t>
      </w:r>
    </w:p>
    <w:p w:rsidR="004B2118" w:rsidRPr="00185A91" w:rsidRDefault="004B2118" w:rsidP="00C916F8">
      <w:pPr>
        <w:autoSpaceDE w:val="0"/>
        <w:autoSpaceDN w:val="0"/>
        <w:adjustRightInd w:val="0"/>
        <w:spacing w:after="0" w:line="240" w:lineRule="auto"/>
        <w:ind w:left="720"/>
        <w:rPr>
          <w:rFonts w:ascii="Arial" w:hAnsi="Arial" w:cs="Arial"/>
          <w:color w:val="0D0D0D"/>
          <w:lang w:val="en-US"/>
        </w:rPr>
      </w:pPr>
      <w:proofErr w:type="gramStart"/>
      <w:r w:rsidRPr="00185A91">
        <w:rPr>
          <w:rFonts w:ascii="Arial" w:hAnsi="Arial" w:cs="Arial"/>
          <w:color w:val="0D0D0D"/>
          <w:lang w:val="en-US"/>
        </w:rPr>
        <w:t>accepted</w:t>
      </w:r>
      <w:proofErr w:type="gramEnd"/>
      <w:r w:rsidRPr="00185A91">
        <w:rPr>
          <w:rFonts w:ascii="Arial" w:hAnsi="Arial" w:cs="Arial"/>
          <w:color w:val="0D0D0D"/>
          <w:lang w:val="en-US"/>
        </w:rPr>
        <w:t xml:space="preserve"> EIA or similar testing method.</w:t>
      </w:r>
    </w:p>
    <w:p w:rsidR="004B2118" w:rsidRPr="00185A91" w:rsidRDefault="004B2118" w:rsidP="00C916F8">
      <w:pPr>
        <w:autoSpaceDE w:val="0"/>
        <w:autoSpaceDN w:val="0"/>
        <w:adjustRightInd w:val="0"/>
        <w:spacing w:after="0" w:line="240" w:lineRule="auto"/>
        <w:ind w:left="720"/>
        <w:rPr>
          <w:rFonts w:ascii="Arial" w:hAnsi="Arial" w:cs="Arial"/>
          <w:color w:val="0D0D0D"/>
          <w:lang w:val="en-US"/>
        </w:rPr>
      </w:pPr>
      <w:r w:rsidRPr="00185A91">
        <w:rPr>
          <w:rFonts w:ascii="Arial" w:hAnsi="Arial" w:cs="Arial"/>
          <w:color w:val="0D0D0D"/>
          <w:lang w:val="en-US"/>
        </w:rPr>
        <w:t>• Blood or body fluid contact with intact skin of the health care worker.</w:t>
      </w:r>
    </w:p>
    <w:p w:rsidR="004B2118" w:rsidRPr="00185A91" w:rsidRDefault="004B2118" w:rsidP="00C916F8">
      <w:pPr>
        <w:autoSpaceDE w:val="0"/>
        <w:autoSpaceDN w:val="0"/>
        <w:adjustRightInd w:val="0"/>
        <w:spacing w:after="0" w:line="240" w:lineRule="auto"/>
        <w:ind w:left="720"/>
        <w:rPr>
          <w:rFonts w:ascii="Arial" w:hAnsi="Arial" w:cs="Arial"/>
          <w:color w:val="0D0D0D"/>
          <w:lang w:val="en-US"/>
        </w:rPr>
      </w:pPr>
      <w:r w:rsidRPr="00185A91">
        <w:rPr>
          <w:rFonts w:ascii="Arial" w:hAnsi="Arial" w:cs="Arial"/>
          <w:color w:val="0D0D0D"/>
          <w:lang w:val="en-US"/>
        </w:rPr>
        <w:t xml:space="preserve">• </w:t>
      </w:r>
      <w:proofErr w:type="gramStart"/>
      <w:r w:rsidRPr="00185A91">
        <w:rPr>
          <w:rFonts w:ascii="Arial" w:hAnsi="Arial" w:cs="Arial"/>
          <w:color w:val="0D0D0D"/>
          <w:lang w:val="en-US"/>
        </w:rPr>
        <w:t>contact</w:t>
      </w:r>
      <w:proofErr w:type="gramEnd"/>
      <w:r w:rsidRPr="00185A91">
        <w:rPr>
          <w:rFonts w:ascii="Arial" w:hAnsi="Arial" w:cs="Arial"/>
          <w:color w:val="0D0D0D"/>
          <w:lang w:val="en-US"/>
        </w:rPr>
        <w:t xml:space="preserve"> with tears, urine, saliva or feces of infected individual</w:t>
      </w:r>
    </w:p>
    <w:p w:rsidR="004B2118" w:rsidRPr="00185A91" w:rsidRDefault="004B2118" w:rsidP="004B2118">
      <w:pPr>
        <w:autoSpaceDE w:val="0"/>
        <w:autoSpaceDN w:val="0"/>
        <w:adjustRightInd w:val="0"/>
        <w:spacing w:after="0" w:line="240" w:lineRule="auto"/>
        <w:rPr>
          <w:rFonts w:ascii="Arial" w:hAnsi="Arial" w:cs="Arial"/>
          <w:b/>
          <w:color w:val="0D0D0D"/>
          <w:lang w:val="en-US"/>
        </w:rPr>
      </w:pPr>
    </w:p>
    <w:p w:rsidR="004B2118" w:rsidRPr="00185A91" w:rsidRDefault="004B2118" w:rsidP="004B2118">
      <w:pPr>
        <w:autoSpaceDE w:val="0"/>
        <w:autoSpaceDN w:val="0"/>
        <w:adjustRightInd w:val="0"/>
        <w:spacing w:after="0" w:line="240" w:lineRule="auto"/>
        <w:rPr>
          <w:rFonts w:ascii="Arial" w:hAnsi="Arial" w:cs="Arial"/>
          <w:b/>
          <w:color w:val="0D0D0D"/>
          <w:lang w:val="en-US"/>
        </w:rPr>
      </w:pPr>
      <w:r w:rsidRPr="00185A91">
        <w:rPr>
          <w:rFonts w:ascii="Arial" w:hAnsi="Arial" w:cs="Arial"/>
          <w:b/>
          <w:color w:val="0D0D0D"/>
          <w:lang w:val="en-US"/>
        </w:rPr>
        <w:t>How do you take the drugs and what side effects could occur?</w:t>
      </w:r>
    </w:p>
    <w:p w:rsidR="004B2118" w:rsidRPr="00185A91" w:rsidRDefault="004B2118" w:rsidP="004B2118">
      <w:pPr>
        <w:autoSpaceDE w:val="0"/>
        <w:autoSpaceDN w:val="0"/>
        <w:adjustRightInd w:val="0"/>
        <w:spacing w:after="0" w:line="240" w:lineRule="auto"/>
        <w:rPr>
          <w:rFonts w:ascii="Arial" w:hAnsi="Arial" w:cs="Arial"/>
          <w:color w:val="1C1C1C"/>
          <w:lang w:val="en-US"/>
        </w:rPr>
      </w:pPr>
      <w:r w:rsidRPr="00185A91">
        <w:rPr>
          <w:rFonts w:ascii="Arial" w:hAnsi="Arial" w:cs="Arial"/>
          <w:color w:val="0D0D0D"/>
          <w:lang w:val="en-US"/>
        </w:rPr>
        <w:t>One tablet should be taken once a day</w:t>
      </w:r>
      <w:r w:rsidR="00C916F8" w:rsidRPr="00185A91">
        <w:rPr>
          <w:rFonts w:ascii="Arial" w:hAnsi="Arial" w:cs="Arial"/>
          <w:color w:val="0D0D0D"/>
          <w:lang w:val="en-US"/>
        </w:rPr>
        <w:t>.</w:t>
      </w:r>
    </w:p>
    <w:p w:rsidR="004B2118" w:rsidRPr="00185A91" w:rsidRDefault="004B2118" w:rsidP="004B211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This combination medication is associated with a low rate of acute adverse effects. Some nausea</w:t>
      </w:r>
      <w:r w:rsidR="00C916F8" w:rsidRPr="00185A91">
        <w:rPr>
          <w:rFonts w:ascii="Arial" w:hAnsi="Arial" w:cs="Arial"/>
          <w:color w:val="0D0D0D"/>
          <w:lang w:val="en-US"/>
        </w:rPr>
        <w:t xml:space="preserve"> </w:t>
      </w:r>
      <w:r w:rsidRPr="00185A91">
        <w:rPr>
          <w:rFonts w:ascii="Arial" w:hAnsi="Arial" w:cs="Arial"/>
          <w:color w:val="0D0D0D"/>
          <w:lang w:val="en-US"/>
        </w:rPr>
        <w:t>may be experienced by a minority of individuals.</w:t>
      </w:r>
    </w:p>
    <w:p w:rsidR="004B2118" w:rsidRPr="00185A91" w:rsidRDefault="004B2118" w:rsidP="004B211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As soon as a decision is made to complete a course of PEP make</w:t>
      </w:r>
      <w:r w:rsidR="00C916F8" w:rsidRPr="00185A91">
        <w:rPr>
          <w:rFonts w:ascii="Arial" w:hAnsi="Arial" w:cs="Arial"/>
          <w:color w:val="0D0D0D"/>
          <w:lang w:val="en-US"/>
        </w:rPr>
        <w:t xml:space="preserve"> </w:t>
      </w:r>
      <w:r w:rsidRPr="00185A91">
        <w:rPr>
          <w:rFonts w:ascii="Arial" w:hAnsi="Arial" w:cs="Arial"/>
          <w:color w:val="0D0D0D"/>
          <w:lang w:val="en-US"/>
        </w:rPr>
        <w:t>arrangements to obtain the remaining +/-23 days of treatment.</w:t>
      </w:r>
    </w:p>
    <w:p w:rsidR="004B2118" w:rsidRPr="00185A91" w:rsidRDefault="004B2118" w:rsidP="004B2118">
      <w:pPr>
        <w:autoSpaceDE w:val="0"/>
        <w:autoSpaceDN w:val="0"/>
        <w:adjustRightInd w:val="0"/>
        <w:spacing w:after="0" w:line="240" w:lineRule="auto"/>
        <w:rPr>
          <w:rFonts w:ascii="Arial" w:hAnsi="Arial" w:cs="Arial"/>
          <w:b/>
          <w:color w:val="0D0D0D"/>
          <w:lang w:val="en-US"/>
        </w:rPr>
      </w:pPr>
    </w:p>
    <w:p w:rsidR="004B2118" w:rsidRPr="00185A91" w:rsidRDefault="004B2118" w:rsidP="004B2118">
      <w:pPr>
        <w:autoSpaceDE w:val="0"/>
        <w:autoSpaceDN w:val="0"/>
        <w:adjustRightInd w:val="0"/>
        <w:spacing w:after="0" w:line="240" w:lineRule="auto"/>
        <w:rPr>
          <w:rFonts w:ascii="Arial" w:hAnsi="Arial" w:cs="Arial"/>
          <w:color w:val="0D0D0D"/>
          <w:lang w:val="en-US"/>
        </w:rPr>
      </w:pPr>
      <w:r w:rsidRPr="00185A91">
        <w:rPr>
          <w:rFonts w:ascii="Arial" w:hAnsi="Arial" w:cs="Arial"/>
          <w:b/>
          <w:color w:val="0D0D0D"/>
          <w:lang w:val="en-US"/>
        </w:rPr>
        <w:t>Recommended follow-up</w:t>
      </w:r>
      <w:r w:rsidR="00C916F8" w:rsidRPr="00185A91">
        <w:rPr>
          <w:rFonts w:ascii="Arial" w:hAnsi="Arial" w:cs="Arial"/>
          <w:b/>
          <w:color w:val="0D0D0D"/>
          <w:lang w:val="en-US"/>
        </w:rPr>
        <w:t xml:space="preserve"> </w:t>
      </w:r>
      <w:r w:rsidR="00C916F8" w:rsidRPr="00185A91">
        <w:rPr>
          <w:rFonts w:ascii="Arial" w:hAnsi="Arial" w:cs="Arial"/>
          <w:color w:val="0D0D0D"/>
          <w:lang w:val="en-US"/>
        </w:rPr>
        <w:t>(U of A content added here)</w:t>
      </w:r>
    </w:p>
    <w:p w:rsidR="00C916F8" w:rsidRPr="00185A91" w:rsidRDefault="00C916F8" w:rsidP="00C916F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 University workers and students must complete an incident report.</w:t>
      </w:r>
    </w:p>
    <w:p w:rsidR="00C74E31" w:rsidRPr="00185A91" w:rsidRDefault="00C74E31" w:rsidP="00C916F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ab/>
        <w:t>http://www.ehs.ualberta.ca//ReportAnInjuryIncident</w:t>
      </w:r>
    </w:p>
    <w:p w:rsidR="00C916F8" w:rsidRPr="00185A91" w:rsidRDefault="00C916F8" w:rsidP="00C916F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 xml:space="preserve">• University workers and students who require assistance should contact </w:t>
      </w:r>
      <w:r w:rsidR="00C74E31" w:rsidRPr="00185A91">
        <w:rPr>
          <w:rFonts w:ascii="Arial" w:hAnsi="Arial" w:cs="Arial"/>
          <w:color w:val="0D0D0D"/>
          <w:lang w:val="en-US"/>
        </w:rPr>
        <w:t xml:space="preserve">University of Alberta Protective Services at </w:t>
      </w:r>
      <w:r w:rsidRPr="00185A91">
        <w:rPr>
          <w:rFonts w:ascii="Arial" w:hAnsi="Arial" w:cs="Arial"/>
          <w:color w:val="0D0D0D"/>
          <w:lang w:val="en-US"/>
        </w:rPr>
        <w:t>780-492-5050</w:t>
      </w:r>
    </w:p>
    <w:p w:rsidR="004B2118" w:rsidRPr="00185A91" w:rsidRDefault="004B2118" w:rsidP="004B211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 After a significant occupational exposure, whether PEP was used or not, you should have</w:t>
      </w:r>
    </w:p>
    <w:p w:rsidR="00C916F8" w:rsidRPr="00185A91" w:rsidRDefault="004B2118" w:rsidP="004B2118">
      <w:pPr>
        <w:autoSpaceDE w:val="0"/>
        <w:autoSpaceDN w:val="0"/>
        <w:adjustRightInd w:val="0"/>
        <w:spacing w:after="0" w:line="240" w:lineRule="auto"/>
        <w:rPr>
          <w:rFonts w:ascii="Arial" w:hAnsi="Arial" w:cs="Arial"/>
          <w:color w:val="9F9F9F"/>
          <w:lang w:val="en-US"/>
        </w:rPr>
      </w:pPr>
      <w:proofErr w:type="gramStart"/>
      <w:r w:rsidRPr="00185A91">
        <w:rPr>
          <w:rFonts w:ascii="Arial" w:hAnsi="Arial" w:cs="Arial"/>
          <w:color w:val="0D0D0D"/>
          <w:lang w:val="en-US"/>
        </w:rPr>
        <w:t>follow-up</w:t>
      </w:r>
      <w:proofErr w:type="gramEnd"/>
      <w:r w:rsidRPr="00185A91">
        <w:rPr>
          <w:rFonts w:ascii="Arial" w:hAnsi="Arial" w:cs="Arial"/>
          <w:color w:val="0D0D0D"/>
          <w:lang w:val="en-US"/>
        </w:rPr>
        <w:t xml:space="preserve"> blood tests extending up to six</w:t>
      </w:r>
      <w:r w:rsidRPr="00185A91">
        <w:rPr>
          <w:rFonts w:ascii="Arial" w:hAnsi="Arial" w:cs="Arial"/>
          <w:color w:val="C4C4C4"/>
          <w:lang w:val="en-US"/>
        </w:rPr>
        <w:t xml:space="preserve">· </w:t>
      </w:r>
      <w:r w:rsidRPr="00185A91">
        <w:rPr>
          <w:rFonts w:ascii="Arial" w:hAnsi="Arial" w:cs="Arial"/>
          <w:color w:val="0D0D0D"/>
          <w:lang w:val="en-US"/>
        </w:rPr>
        <w:t xml:space="preserve">months after the exposure. </w:t>
      </w:r>
      <w:r w:rsidR="00C74E31" w:rsidRPr="00185A91">
        <w:rPr>
          <w:rFonts w:ascii="Arial" w:hAnsi="Arial" w:cs="Arial"/>
          <w:color w:val="0D0D0D"/>
          <w:lang w:val="en-US"/>
        </w:rPr>
        <w:t>Consideration should be given to testing for Hepatitis C (and hepatitis B if you were not sure of your vaccination or antibody status pre-travel). This can be done at a family doctor or at the University Health Centre.</w:t>
      </w:r>
    </w:p>
    <w:p w:rsidR="004B2118" w:rsidRPr="00185A91" w:rsidRDefault="004B2118" w:rsidP="004B2118">
      <w:pPr>
        <w:autoSpaceDE w:val="0"/>
        <w:autoSpaceDN w:val="0"/>
        <w:adjustRightInd w:val="0"/>
        <w:spacing w:after="0" w:line="240" w:lineRule="auto"/>
        <w:rPr>
          <w:rFonts w:ascii="Arial" w:hAnsi="Arial" w:cs="Arial"/>
          <w:color w:val="0D0D0D"/>
          <w:lang w:val="en-US"/>
        </w:rPr>
      </w:pPr>
    </w:p>
    <w:p w:rsidR="00C916F8" w:rsidRPr="00185A91" w:rsidRDefault="004B2118" w:rsidP="004B211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 xml:space="preserve">If you have a question or encounter a problem </w:t>
      </w:r>
      <w:r w:rsidRPr="00185A91">
        <w:rPr>
          <w:rFonts w:ascii="Arial" w:eastAsia="HiddenHorzOCR" w:hAnsi="Arial" w:cs="Arial"/>
          <w:color w:val="0D0D0D"/>
          <w:lang w:val="en-US"/>
        </w:rPr>
        <w:t xml:space="preserve">please </w:t>
      </w:r>
      <w:r w:rsidRPr="00185A91">
        <w:rPr>
          <w:rFonts w:ascii="Arial" w:hAnsi="Arial" w:cs="Arial"/>
          <w:color w:val="0D0D0D"/>
          <w:lang w:val="en-US"/>
        </w:rPr>
        <w:t>contact</w:t>
      </w:r>
      <w:r w:rsidR="00C74E31" w:rsidRPr="00185A91">
        <w:rPr>
          <w:rFonts w:ascii="Arial" w:hAnsi="Arial" w:cs="Arial"/>
          <w:color w:val="0D0D0D"/>
          <w:lang w:val="en-US"/>
        </w:rPr>
        <w:t xml:space="preserve"> </w:t>
      </w:r>
      <w:proofErr w:type="spellStart"/>
      <w:r w:rsidR="00C74E31" w:rsidRPr="00185A91">
        <w:rPr>
          <w:rFonts w:ascii="Arial" w:hAnsi="Arial" w:cs="Arial"/>
          <w:color w:val="0D0D0D"/>
          <w:lang w:val="en-US"/>
        </w:rPr>
        <w:t>Travellers’</w:t>
      </w:r>
      <w:proofErr w:type="spellEnd"/>
      <w:r w:rsidR="00C74E31" w:rsidRPr="00185A91">
        <w:rPr>
          <w:rFonts w:ascii="Arial" w:hAnsi="Arial" w:cs="Arial"/>
          <w:color w:val="0D0D0D"/>
          <w:lang w:val="en-US"/>
        </w:rPr>
        <w:t xml:space="preserve"> Health Services </w:t>
      </w:r>
      <w:r w:rsidRPr="00185A91">
        <w:rPr>
          <w:rFonts w:ascii="Arial" w:hAnsi="Arial" w:cs="Arial"/>
          <w:color w:val="0D0D0D"/>
          <w:lang w:val="en-US"/>
        </w:rPr>
        <w:t>@ 780-735-0100</w:t>
      </w:r>
      <w:r w:rsidR="00C916F8" w:rsidRPr="00185A91">
        <w:rPr>
          <w:rFonts w:ascii="Arial" w:hAnsi="Arial" w:cs="Arial"/>
          <w:color w:val="0D0D0D"/>
          <w:lang w:val="en-US"/>
        </w:rPr>
        <w:t xml:space="preserve"> </w:t>
      </w:r>
    </w:p>
    <w:p w:rsidR="004B2118" w:rsidRPr="00185A91" w:rsidRDefault="00C916F8" w:rsidP="004B2118">
      <w:pPr>
        <w:autoSpaceDE w:val="0"/>
        <w:autoSpaceDN w:val="0"/>
        <w:adjustRightInd w:val="0"/>
        <w:spacing w:after="0" w:line="240" w:lineRule="auto"/>
        <w:rPr>
          <w:rFonts w:ascii="Arial" w:hAnsi="Arial" w:cs="Arial"/>
          <w:color w:val="0D0D0D"/>
          <w:lang w:val="en-US"/>
        </w:rPr>
      </w:pPr>
      <w:r w:rsidRPr="00185A91">
        <w:rPr>
          <w:rFonts w:ascii="Arial" w:hAnsi="Arial" w:cs="Arial"/>
          <w:color w:val="0D0D0D"/>
          <w:lang w:val="en-US"/>
        </w:rPr>
        <w:t xml:space="preserve">University community members can contact </w:t>
      </w:r>
      <w:r w:rsidR="00C74E31" w:rsidRPr="00185A91">
        <w:rPr>
          <w:rFonts w:ascii="Arial" w:hAnsi="Arial" w:cs="Arial"/>
          <w:color w:val="0D0D0D"/>
          <w:lang w:val="en-US"/>
        </w:rPr>
        <w:t>Environment, Health and Safety</w:t>
      </w:r>
      <w:r w:rsidRPr="00185A91">
        <w:rPr>
          <w:rFonts w:ascii="Arial" w:hAnsi="Arial" w:cs="Arial"/>
          <w:color w:val="0D0D0D"/>
          <w:lang w:val="en-US"/>
        </w:rPr>
        <w:t xml:space="preserve"> at 780-492-0144 or at ehs.info@ualberta.ca</w:t>
      </w:r>
      <w:r w:rsidR="004B2118" w:rsidRPr="00185A91">
        <w:rPr>
          <w:rFonts w:ascii="Arial" w:hAnsi="Arial" w:cs="Arial"/>
          <w:color w:val="0D0D0D"/>
          <w:lang w:val="en-US"/>
        </w:rPr>
        <w:t xml:space="preserve"> </w:t>
      </w:r>
    </w:p>
    <w:p w:rsidR="004B2118" w:rsidRPr="00185A91" w:rsidRDefault="004B2118" w:rsidP="004B2118">
      <w:pPr>
        <w:autoSpaceDE w:val="0"/>
        <w:autoSpaceDN w:val="0"/>
        <w:adjustRightInd w:val="0"/>
        <w:spacing w:after="0" w:line="240" w:lineRule="auto"/>
        <w:rPr>
          <w:rFonts w:ascii="Arial" w:hAnsi="Arial" w:cs="Arial"/>
          <w:color w:val="0D0D0D"/>
          <w:lang w:val="en-US"/>
        </w:rPr>
      </w:pPr>
    </w:p>
    <w:p w:rsidR="004B2118" w:rsidRPr="00185A91" w:rsidRDefault="004B2118" w:rsidP="00C916F8">
      <w:pPr>
        <w:autoSpaceDE w:val="0"/>
        <w:autoSpaceDN w:val="0"/>
        <w:adjustRightInd w:val="0"/>
        <w:spacing w:after="0" w:line="240" w:lineRule="auto"/>
        <w:rPr>
          <w:rFonts w:ascii="Arial" w:hAnsi="Arial" w:cs="Arial"/>
          <w:color w:val="1C1C1C"/>
          <w:lang w:val="en-US"/>
        </w:rPr>
      </w:pPr>
      <w:r w:rsidRPr="00185A91">
        <w:rPr>
          <w:rFonts w:ascii="Arial" w:hAnsi="Arial" w:cs="Arial"/>
          <w:i/>
          <w:iCs/>
          <w:color w:val="0D0D0D"/>
          <w:lang w:val="en-US"/>
        </w:rPr>
        <w:t xml:space="preserve">Prepared by Stan Houston MD, FRCPC, </w:t>
      </w:r>
      <w:proofErr w:type="gramStart"/>
      <w:r w:rsidRPr="00185A91">
        <w:rPr>
          <w:rFonts w:ascii="Arial" w:hAnsi="Arial" w:cs="Arial"/>
          <w:i/>
          <w:iCs/>
          <w:color w:val="0D0D0D"/>
          <w:lang w:val="en-US"/>
        </w:rPr>
        <w:t>Professor</w:t>
      </w:r>
      <w:proofErr w:type="gramEnd"/>
      <w:r w:rsidRPr="00185A91">
        <w:rPr>
          <w:rFonts w:ascii="Arial" w:hAnsi="Arial" w:cs="Arial"/>
          <w:i/>
          <w:iCs/>
          <w:color w:val="0D0D0D"/>
          <w:lang w:val="en-US"/>
        </w:rPr>
        <w:t xml:space="preserve"> of Medicine, Division of Infectious Disease, and School of Public Health, University of Alberta</w:t>
      </w:r>
      <w:r w:rsidR="00185A91" w:rsidRPr="00185A91">
        <w:rPr>
          <w:rFonts w:ascii="Arial" w:hAnsi="Arial" w:cs="Arial"/>
          <w:i/>
          <w:iCs/>
          <w:color w:val="0D0D0D"/>
          <w:lang w:val="en-US"/>
        </w:rPr>
        <w:t xml:space="preserve">. </w:t>
      </w:r>
      <w:proofErr w:type="spellStart"/>
      <w:r w:rsidRPr="00185A91">
        <w:rPr>
          <w:rFonts w:ascii="Arial" w:hAnsi="Arial" w:cs="Arial"/>
          <w:color w:val="1C1C1C"/>
          <w:lang w:val="en-US"/>
        </w:rPr>
        <w:t>Travellers'</w:t>
      </w:r>
      <w:proofErr w:type="spellEnd"/>
      <w:r w:rsidRPr="00185A91">
        <w:rPr>
          <w:rFonts w:ascii="Arial" w:hAnsi="Arial" w:cs="Arial"/>
          <w:color w:val="1C1C1C"/>
          <w:lang w:val="en-US"/>
        </w:rPr>
        <w:t xml:space="preserve"> Health Services April2011</w:t>
      </w:r>
    </w:p>
    <w:p w:rsidR="00185A91" w:rsidRPr="00185A91" w:rsidRDefault="00185A91" w:rsidP="00C916F8">
      <w:pPr>
        <w:autoSpaceDE w:val="0"/>
        <w:autoSpaceDN w:val="0"/>
        <w:adjustRightInd w:val="0"/>
        <w:spacing w:after="0" w:line="240" w:lineRule="auto"/>
        <w:rPr>
          <w:rFonts w:ascii="Arial" w:hAnsi="Arial" w:cs="Arial"/>
          <w:i/>
          <w:color w:val="1C1C1C"/>
          <w:lang w:val="en-US"/>
        </w:rPr>
      </w:pPr>
      <w:r w:rsidRPr="00185A91">
        <w:rPr>
          <w:rFonts w:ascii="Arial" w:hAnsi="Arial" w:cs="Arial"/>
          <w:i/>
          <w:color w:val="1C1C1C"/>
          <w:lang w:val="en-US"/>
        </w:rPr>
        <w:t xml:space="preserve">U of </w:t>
      </w:r>
      <w:proofErr w:type="gramStart"/>
      <w:r w:rsidRPr="00185A91">
        <w:rPr>
          <w:rFonts w:ascii="Arial" w:hAnsi="Arial" w:cs="Arial"/>
          <w:i/>
          <w:color w:val="1C1C1C"/>
          <w:lang w:val="en-US"/>
        </w:rPr>
        <w:t>A</w:t>
      </w:r>
      <w:proofErr w:type="gramEnd"/>
      <w:r w:rsidRPr="00185A91">
        <w:rPr>
          <w:rFonts w:ascii="Arial" w:hAnsi="Arial" w:cs="Arial"/>
          <w:i/>
          <w:color w:val="1C1C1C"/>
          <w:lang w:val="en-US"/>
        </w:rPr>
        <w:t xml:space="preserve"> Content added by EHS personnel 2015</w:t>
      </w:r>
    </w:p>
    <w:sectPr w:rsidR="00185A91" w:rsidRPr="00185A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4"/>
    <w:rsid w:val="000A7388"/>
    <w:rsid w:val="00185A91"/>
    <w:rsid w:val="003F54BB"/>
    <w:rsid w:val="00454195"/>
    <w:rsid w:val="004B2118"/>
    <w:rsid w:val="006040AB"/>
    <w:rsid w:val="00AD6DE4"/>
    <w:rsid w:val="00C74E31"/>
    <w:rsid w:val="00C91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EC97B-82A5-4449-9C50-E10968C0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66CA-5CBE-4FC5-92E4-7FFDBA4F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aconway</dc:creator>
  <cp:lastModifiedBy>lbetke</cp:lastModifiedBy>
  <cp:revision>2</cp:revision>
  <dcterms:created xsi:type="dcterms:W3CDTF">2017-05-05T21:46:00Z</dcterms:created>
  <dcterms:modified xsi:type="dcterms:W3CDTF">2017-05-05T21:46:00Z</dcterms:modified>
</cp:coreProperties>
</file>